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B6" w:rsidRPr="002C4CB6" w:rsidRDefault="002C4CB6" w:rsidP="002C4CB6">
      <w:pPr>
        <w:pStyle w:val="2"/>
        <w:spacing w:before="0" w:line="240" w:lineRule="auto"/>
        <w:rPr>
          <w:rFonts w:ascii="Times New Roman" w:hAnsi="Times New Roman" w:cs="Times New Roman"/>
          <w:sz w:val="24"/>
          <w:szCs w:val="24"/>
        </w:rPr>
      </w:pPr>
      <w:bookmarkStart w:id="0" w:name="_Toc403304058"/>
      <w:r w:rsidRPr="002C4CB6">
        <w:rPr>
          <w:rFonts w:ascii="Times New Roman" w:hAnsi="Times New Roman" w:cs="Times New Roman"/>
          <w:sz w:val="24"/>
          <w:szCs w:val="24"/>
        </w:rPr>
        <w:t xml:space="preserve">Аналитическая психология: Прошлое и настоящее / К.Г. Юнг, Э.Сэмюэлс, В.Одайник, Дж.Хаббэк; Сост. В.В. Зеленский, А.М.Руткевич. – М.:Мартис, 1995. – 320 с. – (Классики зарубежной психологии) . </w:t>
      </w:r>
      <w:r w:rsidRPr="002C4CB6">
        <w:rPr>
          <w:rFonts w:ascii="Times New Roman" w:hAnsi="Times New Roman" w:cs="Times New Roman"/>
          <w:sz w:val="24"/>
          <w:szCs w:val="24"/>
          <w:u w:val="single"/>
        </w:rPr>
        <w:t>Предисловие А.М.Руткевич (в сокращении)</w:t>
      </w:r>
      <w:bookmarkEnd w:id="0"/>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Предисловие</w:t>
      </w:r>
    </w:p>
    <w:p w:rsidR="002C4CB6" w:rsidRPr="002C4CB6" w:rsidRDefault="002C4CB6" w:rsidP="002C4CB6">
      <w:pPr>
        <w:pStyle w:val="a3"/>
        <w:jc w:val="both"/>
        <w:rPr>
          <w:rFonts w:ascii="Times New Roman" w:hAnsi="Times New Roman"/>
          <w:sz w:val="24"/>
          <w:szCs w:val="24"/>
        </w:rPr>
      </w:pP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Итогом долгой научной деятельности Карла Густава Юнга являются не только два десятка толстых томов Собрания сочинений, к которым постепенно прибавляются все новые (недавно вышли три тома его писем, несколько томов с записями семинаров). Юнг был психотерапевтом-практиком, он 60 лет лечил людей. По воспоминаниям детей Юнга[1] рабочий день его был таков: с 8 до 10 утра он знакомился с корреспонденцией, писал сам или диктовал письма; затем три часа до обеда и три часа после шел прием пациентов. Чтение научной литературы и написание собственных трудов протекали в основном уже вечером, после основной медицинской деятельности. Лишь в самые последние годы жизни число пациентов пришлось сократить, но до конца своих дней Юнг продолжал заниматься врачеванием. Основные положения его учения связаны с наблюдениями практикующего врача, они не «вымышлены» склонным к одному лишь спекулятивному мышлению теоретиком. Но главным источником знаний о человеческой душе для Юнга служил внутренний опыт. Его автобиография не зря называется «Воспоминания, сновидения, размышления»*. Сновидения являются тем подступом к тайникам коллективного бессознательного, без которого невозможна юнгианская психотерапия. (Еще Фрейд назвал сновидения «королевским путем» в бессознательное, но в ортодоксальном психоанализе истолкование сновидений не столь важно, как в учении Юнга.) В автобиографии очень мало воспоминаний в собственном смысле слова. Это история диалога сознания с глубинами психики, начиная с детских сновидений. Внешнюю канву жизни Юнга приходится дорисовывать исследователю творчества.</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Каждый мыслитель в той или иной мере зависим от социально-экономических и политических институтов, исторических событий своего времени, духовной атмосферы. </w:t>
      </w:r>
    </w:p>
    <w:p w:rsidR="002C4CB6" w:rsidRPr="002C4CB6" w:rsidRDefault="002C4CB6" w:rsidP="002C4CB6">
      <w:pPr>
        <w:pStyle w:val="a3"/>
        <w:jc w:val="center"/>
        <w:rPr>
          <w:rFonts w:ascii="Times New Roman" w:hAnsi="Times New Roman"/>
          <w:sz w:val="24"/>
          <w:szCs w:val="24"/>
        </w:rPr>
      </w:pPr>
      <w:r w:rsidRPr="002C4CB6">
        <w:rPr>
          <w:rFonts w:ascii="Times New Roman" w:hAnsi="Times New Roman"/>
          <w:sz w:val="24"/>
          <w:szCs w:val="24"/>
        </w:rPr>
        <w:t>***</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Швейцария – это страна, где с давних пор уживаются протестантские и католические кантоны, где встречаются друг с другом немецкая, французская, и итальянская культуры (есть и еще один, ретороманский, язык, восходящий к народной латыни). Швейцария, отметившая в 1991 г. семь столетий своего существования, по крайней мере четыре из них не знала феодализма (да не ранее средневековые городские общины обрели здесь свои основные свободы). Федерализм и демократия – это синонимы для швейцарца. Он принадлежит прежде всего коммуне, обладающей огромной автономией, – хотя бы потому, что половина уплачиваемых им налогов остается в общине. Ей швейцарец принадлежит, как и его дети, даже если он переехал в другой город. Так, Юнг оставался всю свою жизнь гражданином Базеля: хотя родился он в местечке Кессвил (кантон Ту</w:t>
      </w:r>
      <w:r w:rsidRPr="002C4CB6">
        <w:rPr>
          <w:rFonts w:ascii="Times New Roman" w:hAnsi="Times New Roman"/>
          <w:sz w:val="24"/>
          <w:szCs w:val="24"/>
          <w:lang w:val="en-US"/>
        </w:rPr>
        <w:t>pray</w:t>
      </w:r>
      <w:r w:rsidRPr="002C4CB6">
        <w:rPr>
          <w:rFonts w:ascii="Times New Roman" w:hAnsi="Times New Roman"/>
          <w:sz w:val="24"/>
          <w:szCs w:val="24"/>
        </w:rPr>
        <w:t>), но отец его был базельцем, и он получил это гражданство по наследству. Почетным гражданином небольшого городка Кюснахт он стал на склоне лет, и это огромная честь для швейцарца, редкое исключение из правила. Швейцарец принадлежит сначала общине, затем кантону (их 25 в этой небольшой стране), а уж потом Швейцарскому Союзу. Понятно, что имеются общие проблемы, будь они экономическими, политическими или экологическими. Каждый взрослый мужчина ежегодно отправляется на 2–3-недельные военные сборы.</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Приходилось исполнять эту гражданскую обязанность и Юнгу – от рядового он дорос до «капитана запаса», если употребить отечественную терминологию.</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Швейцарцы почитают свою связь с общиной, самоуправляющимся кантоном – это важная часть их жизни. Они верны традициям, локальным диалектам и обычаям, которые сильно различаются от кантона к кантону. Эта привязанность к прошлому, к традиции предполагает и знание своей родословной Генеалогическое древо на протяжении столетий может быть здесь известно не только потомку какого-то аристократического рода </w:t>
      </w:r>
      <w:r w:rsidRPr="002C4CB6">
        <w:rPr>
          <w:rFonts w:ascii="Times New Roman" w:hAnsi="Times New Roman"/>
          <w:sz w:val="24"/>
          <w:szCs w:val="24"/>
        </w:rPr>
        <w:lastRenderedPageBreak/>
        <w:t>(дворянство большой роли в Швейцарии никогда не играло), но и любому бюргеру – такому знанию способствуют тщательные записи как в церковном, так и в гражданском общинном регистре. Этот традиционализм, крепкая связь настоящего с прошлым в какой-то мере отразились и в учении Юнга. Конечно, ему было и тесно в Швейцарии – не зря основную его аудиторию с давних пор составляли англосаксы, – но, будучи «гражданином мира», он никогда не превращался в оторванного от всяких корней «призрака» (как он называл обитателей огромных мегаполисов), не помнящего родства, лишенного национальной культуры, духовного преемства.</w:t>
      </w:r>
    </w:p>
    <w:p w:rsidR="002C4CB6" w:rsidRPr="002C4CB6" w:rsidRDefault="002C4CB6" w:rsidP="002C4CB6">
      <w:pPr>
        <w:pStyle w:val="a3"/>
        <w:jc w:val="both"/>
        <w:rPr>
          <w:rFonts w:ascii="Times New Roman" w:hAnsi="Times New Roman"/>
          <w:sz w:val="24"/>
          <w:szCs w:val="24"/>
        </w:rPr>
      </w:pP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Политика нередко вторгалась в </w:t>
      </w:r>
      <w:r w:rsidRPr="002C4CB6">
        <w:rPr>
          <w:rFonts w:ascii="Times New Roman" w:hAnsi="Times New Roman"/>
          <w:sz w:val="24"/>
          <w:szCs w:val="24"/>
          <w:lang w:val="en-US"/>
        </w:rPr>
        <w:t>XX</w:t>
      </w:r>
      <w:r w:rsidRPr="002C4CB6">
        <w:rPr>
          <w:rFonts w:ascii="Times New Roman" w:hAnsi="Times New Roman"/>
          <w:sz w:val="24"/>
          <w:szCs w:val="24"/>
        </w:rPr>
        <w:t xml:space="preserve"> в. в святая святых метафизической мысли, литературного творчества.</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Поддерживать идеи о гармонии противоположностей, инь и ян, света и тьмы в мировом процессе и в душе каждого легче, живя в стране, которую обошли стороной войны и разрушения </w:t>
      </w:r>
      <w:r w:rsidRPr="002C4CB6">
        <w:rPr>
          <w:rFonts w:ascii="Times New Roman" w:hAnsi="Times New Roman"/>
          <w:sz w:val="24"/>
          <w:szCs w:val="24"/>
          <w:lang w:val="en-US"/>
        </w:rPr>
        <w:t>XX</w:t>
      </w:r>
      <w:r w:rsidRPr="002C4CB6">
        <w:rPr>
          <w:rFonts w:ascii="Times New Roman" w:hAnsi="Times New Roman"/>
          <w:sz w:val="24"/>
          <w:szCs w:val="24"/>
        </w:rPr>
        <w:t xml:space="preserve"> столетия. Однако в центре внимания Юнга не зря находился вопрос: откуда мировое зло? Вопрос отнюдь не только богословский. Войны, диктаторские режимы также были предметом пристального внимания Юнга. Писал он и по самому широкому кругу актуальных вопросов дня, идет ли речь о массовом обществе, колониальной политике, «женском вопросе» или идеологиях, апокалиптических чаяниях и т.д.</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Юнг не только швейцарец, он еще и немец. Да, дома швейцарцы говорят на диалекте, который отличается от литературного немецкого, пожалуй, больше, чем украинский – от русского. Но в школе, университете, церкви, прессе, литературе присутствует исключительно </w:t>
      </w:r>
      <w:r w:rsidRPr="002C4CB6">
        <w:rPr>
          <w:rFonts w:ascii="Times New Roman" w:hAnsi="Times New Roman"/>
          <w:sz w:val="24"/>
          <w:szCs w:val="24"/>
          <w:lang w:val="en-US"/>
        </w:rPr>
        <w:t>hochdeutsch</w:t>
      </w:r>
      <w:r w:rsidRPr="002C4CB6">
        <w:rPr>
          <w:rFonts w:ascii="Times New Roman" w:hAnsi="Times New Roman"/>
          <w:sz w:val="24"/>
          <w:szCs w:val="24"/>
        </w:rPr>
        <w:t>, не говоря уж о естественной близости именно великой немецкой культуры. Да и семья Юнгов по происхождению своему именно немецкая, они являются сравнительно недавними гражданами Альпийской Республики.</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Остановимся ненадолго на родословной Юнга, она представляет интерес и неплохо изучена исследователями его творчества. Первоначальные  сведения о Юнгах относятся к первой половине </w:t>
      </w:r>
      <w:r w:rsidRPr="002C4CB6">
        <w:rPr>
          <w:rFonts w:ascii="Times New Roman" w:hAnsi="Times New Roman"/>
          <w:sz w:val="24"/>
          <w:szCs w:val="24"/>
          <w:lang w:val="en-US"/>
        </w:rPr>
        <w:t>XVII</w:t>
      </w:r>
      <w:r w:rsidRPr="002C4CB6">
        <w:rPr>
          <w:rFonts w:ascii="Times New Roman" w:hAnsi="Times New Roman"/>
          <w:sz w:val="24"/>
          <w:szCs w:val="24"/>
        </w:rPr>
        <w:t xml:space="preserve"> в.: доктор медицины и доктор юриспруденции Карл Юнг, ректор Майнцского университета, является первым заметным лицом в этом роду. Правда, архивы и церковные книги Майнца сгорели в 1688 г., во время осады города французскими войсками. Прадед Юнга, врач Франц Игнац Юнг (1759–1831), перебрался из Майнца в Мангейм. Во время наполеоновских походов он руководил полевым лазаретом. Его брат, Сигизмунд фон Юнг (1745–1824), был баварским канцлером и был женат на дочери Шлейермахера («фон» появился потому, что канцлер был произведен в дворянское звание).</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Из всех предков Юнга самым заметным лицом был его дед Карл Густав-старший (1794–1864), перебравшийся в Швейцарию. Его сопровождала легенда, будто он незаконный сын Гёте, – основанием для этого служило несомненное внешнее сходство. Ни доказать, ни опровергнуть такого рода легенды невозможно: по крайней мере в год, предшествовавший рождению Карла Густава-старшего, Гёте не бывал в Мангейме, где безвыездно жило семейство Юнгов. Карл Густав-младший считал легенду «дурного вкуса». Хоть он безмерно восторгался Гёте с детских лет, но считал, что род врачей и богословов Юнгов сам по себе достоин уважения. Дед был личностью замечательной не только по своим научным заслугам. Он изучал в Гейдельберге естественные науки и медицину, уже в 24 года став доктором </w:t>
      </w:r>
      <w:r w:rsidRPr="002C4CB6">
        <w:rPr>
          <w:rFonts w:ascii="Times New Roman" w:hAnsi="Times New Roman"/>
          <w:sz w:val="24"/>
          <w:szCs w:val="24"/>
          <w:lang w:val="en-US"/>
        </w:rPr>
        <w:t>summa</w:t>
      </w:r>
      <w:r w:rsidRPr="002C4CB6">
        <w:rPr>
          <w:rFonts w:ascii="Times New Roman" w:hAnsi="Times New Roman"/>
          <w:sz w:val="24"/>
          <w:szCs w:val="24"/>
        </w:rPr>
        <w:t xml:space="preserve"> </w:t>
      </w:r>
      <w:r w:rsidRPr="002C4CB6">
        <w:rPr>
          <w:rFonts w:ascii="Times New Roman" w:hAnsi="Times New Roman"/>
          <w:sz w:val="24"/>
          <w:szCs w:val="24"/>
          <w:lang w:val="en-US"/>
        </w:rPr>
        <w:t>cum</w:t>
      </w:r>
      <w:r w:rsidRPr="002C4CB6">
        <w:rPr>
          <w:rFonts w:ascii="Times New Roman" w:hAnsi="Times New Roman"/>
          <w:sz w:val="24"/>
          <w:szCs w:val="24"/>
        </w:rPr>
        <w:t xml:space="preserve"> </w:t>
      </w:r>
      <w:r w:rsidRPr="002C4CB6">
        <w:rPr>
          <w:rFonts w:ascii="Times New Roman" w:hAnsi="Times New Roman"/>
          <w:sz w:val="24"/>
          <w:szCs w:val="24"/>
          <w:lang w:val="en-US"/>
        </w:rPr>
        <w:t>laude</w:t>
      </w:r>
      <w:r w:rsidRPr="002C4CB6">
        <w:rPr>
          <w:rFonts w:ascii="Times New Roman" w:hAnsi="Times New Roman"/>
          <w:sz w:val="24"/>
          <w:szCs w:val="24"/>
        </w:rPr>
        <w:t>, был и хирургом-практиком и доцентом, преподавателем химии в Берлине. Здесь он входит в круг романтиков, близко знакомится с братьями Шлегель, Л. Тиком и Ф. Шлейермахером (под влиянием последнего он перешел из католичества в протестантство). Кое-какие поэтические его опыты были опубликованы в журналах романтиков.</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Однако в Берлине Карл Густав-старший прожил недолго, поскольку принимал активное участие в политике – его идеалом была свободная и единая Германия. Когда же его приятель, студент теологии Карл Занд, заколол Августа Коцебу (1819) и последовали </w:t>
      </w:r>
      <w:r w:rsidRPr="002C4CB6">
        <w:rPr>
          <w:rFonts w:ascii="Times New Roman" w:hAnsi="Times New Roman"/>
          <w:sz w:val="24"/>
          <w:szCs w:val="24"/>
        </w:rPr>
        <w:lastRenderedPageBreak/>
        <w:t>репрессии прусского правительства против «демагогов», то Юнг был арестован, да еще с тем отягчающим обстоятельством, что у него нашли подаренный Зандом молоток для минералогических работ (в полицейских донесениях именуемый исключительно «топором»). Через год с лишним пребывания за решеткой его без суда и приговора выпустили – с запретом жить в прусских владениях. С политической репутацией революционера-«демагога» получить место в любом немецком княжестве было невозможно, и в 1821 г. Карл Густав оказывается в Париже. Здесь происходит случайная встреча с Александром фон Гумбольтом, которая и привела к переселению в Швейцарию.</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Политические эмигранты и в </w:t>
      </w:r>
      <w:r w:rsidRPr="002C4CB6">
        <w:rPr>
          <w:rFonts w:ascii="Times New Roman" w:hAnsi="Times New Roman"/>
          <w:sz w:val="24"/>
          <w:szCs w:val="24"/>
          <w:lang w:val="en-US"/>
        </w:rPr>
        <w:t>XIX</w:t>
      </w:r>
      <w:r w:rsidRPr="002C4CB6">
        <w:rPr>
          <w:rFonts w:ascii="Times New Roman" w:hAnsi="Times New Roman"/>
          <w:sz w:val="24"/>
          <w:szCs w:val="24"/>
        </w:rPr>
        <w:t xml:space="preserve">, и в </w:t>
      </w:r>
      <w:r w:rsidRPr="002C4CB6">
        <w:rPr>
          <w:rFonts w:ascii="Times New Roman" w:hAnsi="Times New Roman"/>
          <w:sz w:val="24"/>
          <w:szCs w:val="24"/>
          <w:lang w:val="en-US"/>
        </w:rPr>
        <w:t>XX</w:t>
      </w:r>
      <w:r w:rsidRPr="002C4CB6">
        <w:rPr>
          <w:rFonts w:ascii="Times New Roman" w:hAnsi="Times New Roman"/>
          <w:sz w:val="24"/>
          <w:szCs w:val="24"/>
        </w:rPr>
        <w:t xml:space="preserve"> в. часто жили в Швейцарии, достаточно упомянуть русских – Герцена, Бакунина, Ленина (а позже и Солженицына). Мало кто из этих эмигрантов оказывал какое-то влияние на швейцарскую жизнь – Кальвин является исключением. Из немецких эмигрантов-ученых К. Фогт и К.Г. Юнг-старший были, наверное, самыми заметными фигурами. Гумбольдт искал человека, который мог бы реорганизовать медицинский факультет Базельского университета, пришедшего в полный упадок в годы наполеоновских войн. Неустанная деятельность Карла Густава-старшего сделала его знаменитым, и его внук, обучаясь на медицинском факультете почти через полвека после кончины деда, постоянно ощущал духовное присутствие знаменитого предка. Нонконформизм, способность к неожиданным для окружающих поступкам его дед проявлял всю жизнь но куда любопытнее тот факт, что этот хирург, анатом и химик проявлял значительный интерес к психиатрии. В частности, он основал лечебницу для слабоумных детей, подчеркивая при этом значимость научных наблюдений и психологических методов лечения душевных болезней. Кстати, отец Карла Густава-младшего, Пауль Юнг (1842–1896) долгое время был пастором, обслуживающим и психиатрическую клинику. Этот младший из тринадцати детей знаменитого хирурга и декана был протестантским священником, не лишенным, однако, интереса к науке. Доктором он был не теологии, а филологии (восточные языки) и, судя по «Воспоминаниям, сновидениям, размышлениям», испытывал сомнения по поводу христианской веры, но бежал от сомнений с подлинным «жертвоприношением интеллекта». Проблема соотношения знания и веры сделается центральной в поздних трудах его сына, который выберет путь знания, гнозиса, а никак не предписываемой лютеранством веры. Первые возражения возникли еще в юности. «Мне вспоминается подготовка к конфирмации, которую проводил мой собственный отец. Катехизис был невыразимо скучен. Я перелистал как-то эту книжечку, чтобы найти хоть что-то интересное, и мой взгляд упал на параграфы о троичности. Это заинтересовало меня, и я с нетерпением стал дожидаться, когда мы дойдем на уроках до данного раздела. Когда же пришел этот долгожданный час, мой отец сказал: "Данный раздел мы пропустим, я тут сам ничего не понимаю". Так была похоронена моя последняя надежда. Хотя я удивился честности моего отца, это не помешало мне с той поры смертельно скучать слушая все толки о религии» . Со студенческих лет Юнг просто не заходил в протестантские церкви; этот мир обедненного, «оголенного», как он писал, христианства был ему духовно чужд. Конфликты с отцом имели, однако, вовсе не «эдиповский» смысл. Позже ему было нелегко принять учение Фрейда об Эдиповом комплексе уже по той причине, что мягкий и слабохарактерный отец, находившийся «под башмаком» авторитарной жены, болезненный, мучимый сомнениями, никак не вызывал ревностного соперничества сына. Трудно сказать, что унаследовал от него сын – разве что способность к языкам, тем более что с 5 лет отец занимался с ним латынью. Позже отменное ее знание помогло в работе с колоссальным количеством алхимических трактатов </w:t>
      </w:r>
      <w:r w:rsidRPr="002C4CB6">
        <w:rPr>
          <w:rFonts w:ascii="Times New Roman" w:hAnsi="Times New Roman"/>
          <w:sz w:val="24"/>
          <w:szCs w:val="24"/>
          <w:lang w:val="en-US"/>
        </w:rPr>
        <w:t>XV</w:t>
      </w:r>
      <w:r w:rsidRPr="002C4CB6">
        <w:rPr>
          <w:rFonts w:ascii="Times New Roman" w:hAnsi="Times New Roman"/>
          <w:sz w:val="24"/>
          <w:szCs w:val="24"/>
        </w:rPr>
        <w:t>-</w:t>
      </w:r>
      <w:r w:rsidRPr="002C4CB6">
        <w:rPr>
          <w:rFonts w:ascii="Times New Roman" w:hAnsi="Times New Roman"/>
          <w:sz w:val="24"/>
          <w:szCs w:val="24"/>
          <w:lang w:val="en-US"/>
        </w:rPr>
        <w:t>XVII</w:t>
      </w:r>
      <w:r w:rsidRPr="002C4CB6">
        <w:rPr>
          <w:rFonts w:ascii="Times New Roman" w:hAnsi="Times New Roman"/>
          <w:sz w:val="24"/>
          <w:szCs w:val="24"/>
        </w:rPr>
        <w:t xml:space="preserve"> вв. Английским Юнг овладел позже в совершенстве, французский знал, как и положено швейцарцу, но, судя по тексту французских его писем, несколько хуже .</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В одном из писем, написанном уже в глубокой старости, Юнг заметил, что у него комплекс скорее «материнский», нежели «отцовский». Замечание подобного рода есть и в его «Воспоминаниях...», где о матери говорится как о раздвоенной личности, с </w:t>
      </w:r>
      <w:r w:rsidRPr="002C4CB6">
        <w:rPr>
          <w:rFonts w:ascii="Times New Roman" w:hAnsi="Times New Roman"/>
          <w:sz w:val="24"/>
          <w:szCs w:val="24"/>
        </w:rPr>
        <w:lastRenderedPageBreak/>
        <w:t>выраженными парапсихологическими способностями, унаследованными от собственной матери. Ее отец, дед Юнга, Самуэль Прайсверк (1799–1871) был тоже наделен своеобразными способностями. Этот доктор богословия, составитель образцовой грамматики древнееврейского языка (ему он предавался всей душою, считая, что на небесах говорят именно на этом наречии) был духовидцем. Если анекдоты о деде с отцовской стороны имеют самый земной характер, то о деде-пасторе, лице духовном, осталось воспоминание в связи с его общением с духами усопших. В его кабинете, например, всегда стоял стул для духа его первой жены, с коим он раз в неделю обстоятельно беседовал. Мать Юнга рассказывала сыну, что в детстве ей часто приходилось стоять в кабинете за спиной пишущего проповедь деда. Она отгоняла духов, имевших скверную привычку мешать работе. Позднейший интерес Юнга к всякого рода духовидению, «двойному зрению», раздвоенности личности – все это рождалось и из семейной атмосферы. «Духи» (</w:t>
      </w:r>
      <w:r w:rsidRPr="002C4CB6">
        <w:rPr>
          <w:rFonts w:ascii="Times New Roman" w:hAnsi="Times New Roman"/>
          <w:sz w:val="24"/>
          <w:szCs w:val="24"/>
          <w:lang w:val="en-US"/>
        </w:rPr>
        <w:t>Poltergeist</w:t>
      </w:r>
      <w:r w:rsidRPr="002C4CB6">
        <w:rPr>
          <w:rFonts w:ascii="Times New Roman" w:hAnsi="Times New Roman"/>
          <w:sz w:val="24"/>
          <w:szCs w:val="24"/>
        </w:rPr>
        <w:t>) часто навещали эту семью. До сих пор в ней хранится стальной нож, который неожиданно с грохотом раскололся в шкафу на 4 куска, словно прямо по лезвию его кто-то разрезал. Сохранилось воспоминание Юнга о том, как реагировал гостивший у него Фрейд на явление «полтергейста» (довольно скептически). Словом, оккультные интересы Юнга возникли не случайно.</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И отец и мать Юнга происходили из семей, в которых многие поколения предков занимались умственным трудом, причем оба деда достигли в своих областях заметных успехов. </w:t>
      </w:r>
    </w:p>
    <w:p w:rsidR="002C4CB6" w:rsidRPr="002C4CB6" w:rsidRDefault="002C4CB6" w:rsidP="002C4CB6">
      <w:pPr>
        <w:pStyle w:val="a3"/>
        <w:jc w:val="center"/>
        <w:rPr>
          <w:rFonts w:ascii="Times New Roman" w:hAnsi="Times New Roman"/>
          <w:sz w:val="24"/>
          <w:szCs w:val="24"/>
        </w:rPr>
      </w:pPr>
      <w:r w:rsidRPr="002C4CB6">
        <w:rPr>
          <w:rFonts w:ascii="Times New Roman" w:hAnsi="Times New Roman"/>
          <w:sz w:val="24"/>
          <w:szCs w:val="24"/>
        </w:rPr>
        <w:t>***</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Итак, Карл Густав Юнг родился 26 июля 1875 г. в местечке Кессвил в кантоне Тургау; через полгода семья переехала в Лауфен, а в 1879 г. – в Кляйн-Хюниген, сегодня индустриальный пригород Базеля, а тогда патриархальную деревню. Здесь он ходил вместе с крестьянскими детьми в начальную школу. Семья занимала старый дом, принадлежавший когда-то роду знатных базельских патрициев (но принадлежал он общине, которая предоставила его своему священнику). Материальное положение семьи было нелегким. С 11 лет Карл Густав начал учиться в базельской гимназии. Это было трудное для него время. Не столько с точки зрения учебы – лишь математика вызывала серьезные трудности . Во-первых, он попал из мира патриархальной деревенской школы с крестьянскими детьми в лучшую базельскую гимназию, где учились дети местных патрициев. Эти дети с прекрасными манерами и карманными деньгами, с поездками зимой в Альпы, а летом на море казались ему поначалу чуть ли не «существами из другого мира»: «Тогда я должен был узнать, что мы бедны, что мой отец – бедный сельский священник, а сам я – еще более бедный пасторский сынок с дырявыми башмаками и промокшими носками, сидящий по шесть часов в школе».</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Карл Густав был малообщительным, замкнутым подростком. К внешней среде он приспосабливался с немалым трудом, предпочитая общению мир собственных мыслей и фантазий. Словом, представлял собой классический случай того, что сам он называл впоследствии «интроверсией». </w:t>
      </w:r>
    </w:p>
    <w:p w:rsidR="002C4CB6" w:rsidRPr="002C4CB6" w:rsidRDefault="002C4CB6" w:rsidP="002C4CB6">
      <w:pPr>
        <w:pStyle w:val="a3"/>
        <w:jc w:val="center"/>
        <w:rPr>
          <w:rFonts w:ascii="Times New Roman" w:hAnsi="Times New Roman"/>
          <w:sz w:val="24"/>
          <w:szCs w:val="24"/>
        </w:rPr>
      </w:pPr>
      <w:r w:rsidRPr="002C4CB6">
        <w:rPr>
          <w:rFonts w:ascii="Times New Roman" w:hAnsi="Times New Roman"/>
          <w:sz w:val="24"/>
          <w:szCs w:val="24"/>
        </w:rPr>
        <w:t>***</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Вскоре после завершения учебы в гимназии, и поступления в университет умирает его отец, успев выхлопотать бесплатное место сыну на медицинском факультете. Тогда таких мест было мало, их предоставляли исключительно бедным, а бедность и стала реальностью после смерти отца. Семья переезжает в маленький дом в деревню Бистнинген, залезает в долги к родственникам. Юнгу приходится и подрабатывать в анатомическом театре и лаборатории и напряженно учиться. Уже то, что он закончил медицинский факультет за 5 лет, было редкостью по тем временам, обычно учились на пару лет дольше.</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Однако он находил время для участия в студенческой деятельности – не столько в развлечениях, сколько в философских дискуссиях. Уже тематика докладов, сделанных им в студенческом обществе «</w:t>
      </w:r>
      <w:r w:rsidRPr="002C4CB6">
        <w:rPr>
          <w:rFonts w:ascii="Times New Roman" w:hAnsi="Times New Roman"/>
          <w:sz w:val="24"/>
          <w:szCs w:val="24"/>
          <w:lang w:val="en-US"/>
        </w:rPr>
        <w:t>Zofingia</w:t>
      </w:r>
      <w:r w:rsidRPr="002C4CB6">
        <w:rPr>
          <w:rFonts w:ascii="Times New Roman" w:hAnsi="Times New Roman"/>
          <w:sz w:val="24"/>
          <w:szCs w:val="24"/>
        </w:rPr>
        <w:t xml:space="preserve">», говорит о круге его интересов – о границах </w:t>
      </w:r>
      <w:r w:rsidRPr="002C4CB6">
        <w:rPr>
          <w:rFonts w:ascii="Times New Roman" w:hAnsi="Times New Roman"/>
          <w:sz w:val="24"/>
          <w:szCs w:val="24"/>
        </w:rPr>
        <w:lastRenderedPageBreak/>
        <w:t>естественнонаучного познания, об оккультизме. К удивлению своих друзей-студентов, он читает в свободное время прежде всего философов, наряду с древними философами это прежде всего Шопенгауэр, Кант, Ницше, Э. фон Гартман. Но вместе с тем в круг чтения входят Сведенборг, Юнг-Штиллинг, Месмер и прочие «оккультисты». Начало оккультным штудиям Юнга положило его знакомство с медиумическими сеансами. Его кузина, Елена Прайсверк, неожиданно проявила незаурядные медицинские способности, заговорила языками различных «духов». Два года Юнг посещает этот кружок и ведет наблюдения, которые впоследствии послужат материалом для его докторской диссертации.</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В последнем семестре нужно было сдавать психиатрию. Юнг готовился стать специалистом по внутренним болезням и патанатомии, и, хотя он уже прослушал курс психиатрии, она не вызвала у него какого-либо интереса. </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Большой популярностью в медицинском мире психиатрия не пользовалась, врачи знали о ней, как правило, так же мало, как и все прочие. Взяв в руки учебник Крафт-Эбинга, Юнг прочитал, что психозы – «заболевания личности». «Мое сердце неожиданно резко забилось. Я должен был встать и глубоко вздохнуть. Возбуждение было необычным, потому что мне, как во вспышке просветления, стало ясно, что для меня нет иной цели, кроме психиатрии. Только в ней сливались воедино два потока моих интересов. Здесь было общее для духовных и биологических фактов эмпирическое поле, которое я повсюду искал и нигде не находил. Здесь же столкновение природы и духа было реальностью».</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После заключительного экзамена Юнг позволил себе «роскошь» сходить в театр («до того мои финансы не разрешали мне таких экстравагантностей»). В декабре 1900 г. он занимает место ассистента в Цюрихской клинике Бургхёльцли, руководимой видным психиатром Э. Блейлером.</w:t>
      </w:r>
    </w:p>
    <w:p w:rsidR="002C4CB6" w:rsidRPr="002C4CB6" w:rsidRDefault="002C4CB6" w:rsidP="002C4CB6">
      <w:pPr>
        <w:pStyle w:val="a3"/>
        <w:jc w:val="center"/>
        <w:rPr>
          <w:rFonts w:ascii="Times New Roman" w:hAnsi="Times New Roman"/>
          <w:sz w:val="24"/>
          <w:szCs w:val="24"/>
        </w:rPr>
      </w:pPr>
      <w:r w:rsidRPr="002C4CB6">
        <w:rPr>
          <w:rFonts w:ascii="Times New Roman" w:hAnsi="Times New Roman"/>
          <w:sz w:val="24"/>
          <w:szCs w:val="24"/>
        </w:rPr>
        <w:t>***</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Клиника Бургхёльцли, расположенная на дальней окраине тогдашнего Цюриха (примерно в двух часах пешего хода от центра), представляла собой нечто вроде монастыря. Блейлер требовал от ассистентов не только высочайшего профессионализма, но и отдачи почти всего свободного времени лечению пациентов. Ежедневно ассистенты должны были докладывать о состоянии больных, 2–3 раза в неделю обсуждались истории болезни новых пациентов; вечерний обход завершался в 7 часов вечера, а после этого ассистенты должны были писать истории болезни. Ворота клиники закрывались в 10 вечера, у ассистентов не было ключей. </w:t>
      </w:r>
    </w:p>
    <w:p w:rsidR="002C4CB6" w:rsidRPr="002C4CB6" w:rsidRDefault="002C4CB6" w:rsidP="002C4CB6">
      <w:pPr>
        <w:pStyle w:val="a3"/>
        <w:jc w:val="center"/>
        <w:rPr>
          <w:rFonts w:ascii="Times New Roman" w:hAnsi="Times New Roman"/>
          <w:sz w:val="24"/>
          <w:szCs w:val="24"/>
        </w:rPr>
      </w:pPr>
      <w:r w:rsidRPr="002C4CB6">
        <w:rPr>
          <w:rFonts w:ascii="Times New Roman" w:hAnsi="Times New Roman"/>
          <w:sz w:val="24"/>
          <w:szCs w:val="24"/>
        </w:rPr>
        <w:t>***</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Блейлер ориентировал молодых психиатров на новые методы лечения, он, пусть с оговорками, принял впоследствии психоанализ (не применимый, правда, к большей части его пациентов-психотиков). Именно Блейлер обратил внимание Юнга на только что вышедшую книгу Фрейда «Толкование сновидений» – Юнг сделал по этой книге доклад на одном из заседаний в Бургхёльцли еще в 1901 г.</w:t>
      </w:r>
    </w:p>
    <w:p w:rsidR="002C4CB6" w:rsidRPr="002C4CB6" w:rsidRDefault="002C4CB6" w:rsidP="002C4CB6">
      <w:pPr>
        <w:pStyle w:val="a3"/>
        <w:jc w:val="both"/>
        <w:rPr>
          <w:rFonts w:ascii="Times New Roman" w:hAnsi="Times New Roman"/>
          <w:sz w:val="24"/>
          <w:szCs w:val="24"/>
        </w:rPr>
      </w:pP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Работа Юнга в клинике шла во всех отношениях успешно. В 1902 г. он защищает докторскую диссертацию, быстро идет по иерархической лестнице и в 1905 г. занимает место старшего врача – второе, после Блейлера, место в Бургхёльцли. Он заведует амбулаторией, где занимается психотерапевтической практикой, руководит Лабораторией, в которой разрабатывает психологические тесты. В это же время он получает звание приватдоцента и преподает на медицинском факультете местного университета. В автобиографии не упоминается тот факт, что в 1902–1903 гг. он полгода стажировался во Франции у П. Жане. В феврале 1903 г. он женился на Эмме Раушенбах, дочери фабриканта. С 1908 г. семья обосновывается в Кюснахте, где Юнг возводит по собственному проекту большой дом на берегу Цюрихского озера – здесь он будет жить до самой смерти.</w:t>
      </w:r>
    </w:p>
    <w:p w:rsidR="002C4CB6" w:rsidRPr="002C4CB6" w:rsidRDefault="002C4CB6" w:rsidP="002C4CB6">
      <w:pPr>
        <w:pStyle w:val="a3"/>
        <w:jc w:val="center"/>
        <w:rPr>
          <w:rFonts w:ascii="Times New Roman" w:hAnsi="Times New Roman"/>
          <w:sz w:val="24"/>
          <w:szCs w:val="24"/>
        </w:rPr>
      </w:pPr>
      <w:r w:rsidRPr="002C4CB6">
        <w:rPr>
          <w:rFonts w:ascii="Times New Roman" w:hAnsi="Times New Roman"/>
          <w:sz w:val="24"/>
          <w:szCs w:val="24"/>
        </w:rPr>
        <w:t>***</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lastRenderedPageBreak/>
        <w:t>В феврале 1907 г. Юнг приезжает в Вену, беседует с Фрейдом тринадцать часов без передышки – с этого начинается активная деятельность Юнга в зарождающемся психоаналитическом движении. Фрейд был необычайно заинтересован в помощи Юнга и ведомых им «швейцарцев». Как он писал в то время своему последователю Абрахаму, без этой поддержки психоанализ может оказаться в гетто, как «еврейская наука»; со стороны Юнга с его воспитанием, его научной и культурной средой требуется немалое мужество, когда он отстаивает психоанализ. Фрейд возлагает на Юнга огромные надежды, провозглашает его «кронпринцем», наделяет всяческими полномочиями Юнгу приходится заниматься колоссальной организационной работой – он является президентом только что возникшей международной психоаналитической ассоциации, главным редактором ее журнала – и это помимо напряженной врачебной, научной и педагогической деятельности. Так что Фрейд не из лести писал Юнгу, что «другого и лучшего продолжателя и завершителя моего дела я бы себе не желал», а потом озаглавливал письма: «Дорогой друг и наследник». Понятен был и интерес Юнга к Фрейду - мыслителю крупному, смелому, сделавшему к тому времени в одиночку открытия, перевернувшие представления о психологии и психотерапии.</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 Но различия в позициях по целому ряду вопросов хорошо видны и по переписке в период 1908–1911 гг., когда Юнг полностью поддерживал Фрейда. Остаются открытыми вопросы об этиологии неврозов – сексуальную теорию Фрейда он так до конца и не принял. Расхождения касаются и мировоззренческих вопросов. Для Фрейда и тогда религия была иллюзией, чуть ли не навязчивым неврозом человечества, на место которой должна прийти наука. Юнг отвечал, что «религия может быть заменена только религией». Фрейд призывал Юнга принять учение о сексуальности как «укрепление против черной грязной ямы оккультизма», а для Юнга фрейдовское преклонение перед Эросом было не чем иным, как религией, слепой верой.</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В личных отношениях этих двух выдающихся ученых слишком многое зависело, однако, вовсе не от научных или философских расхождений. Психоанализ осваивается не просто как совокупность научных знаний; врачующий должен сначала исцелиться сам, пройти курс анализа с учителем. Кстати, именно по инициативе Юнга в подготовку психоаналитиков был введен обязательный (и довольно длительный) курс «учебного анализа». Но в те годы техника психоанализа только вырабатывалась, «подопытными» были сами аналитики, а потому на теоретические споры накладывались эффекты «переноса», эмоциональные конфликты и отношения окрашивались в цвета семейной драмы. Отсюда истерические припадки у терявшего сознание Фрейда, видевшего в стремлении Юнга к самостоятельности нечто вроде потаенного желания «отцеубийства». Сколько бы Юнг ни писал потом о своей полной духовной суверенности в тот период, и переписка с Фрейдом, и тяжелый психический кризис после разрыва говорят, что «семейная» привязанность была и у него. Ситуация становилась совершенно непереносимой и из-за открытого недоброжелательства к Юнгу венского окружения Фрейда – «придворные» интриги появляются повсюду, где возникает хоть какой-то «двор». Именно это окружение создало впоследствии миф об антисемитизме Юнга. Вполне возможно, что явное охлаждение во взаимоотношениях произошло «с подачи» этого окружения Фрейда. Теоретические разногласия стали очевидными после выхода второго тома «Трансформации и символы либидо», но тональность писем Фрейда резко меняется не по прочтении книги, а после поездки Юнга в США. Доброжелатели, как водится, довели до сведения Фрейда именно те места лекций, где Юнг развивал собственные идеи, а не исполненные благодарности Фрейду похвалы психоанализу в целом.</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Следует сказать, что этой поездке Юнга в США предшествовала другая, вместе с Фрейдом в сентябре 1909 г., когда оба они стали докторами </w:t>
      </w:r>
      <w:r w:rsidRPr="002C4CB6">
        <w:rPr>
          <w:rFonts w:ascii="Times New Roman" w:hAnsi="Times New Roman"/>
          <w:sz w:val="24"/>
          <w:szCs w:val="24"/>
          <w:lang w:val="en-US"/>
        </w:rPr>
        <w:t>honoris</w:t>
      </w:r>
      <w:r w:rsidRPr="002C4CB6">
        <w:rPr>
          <w:rFonts w:ascii="Times New Roman" w:hAnsi="Times New Roman"/>
          <w:sz w:val="24"/>
          <w:szCs w:val="24"/>
        </w:rPr>
        <w:t xml:space="preserve"> </w:t>
      </w:r>
      <w:r w:rsidRPr="002C4CB6">
        <w:rPr>
          <w:rFonts w:ascii="Times New Roman" w:hAnsi="Times New Roman"/>
          <w:sz w:val="24"/>
          <w:szCs w:val="24"/>
          <w:lang w:val="en-US"/>
        </w:rPr>
        <w:t>causa</w:t>
      </w:r>
      <w:r w:rsidRPr="002C4CB6">
        <w:rPr>
          <w:rFonts w:ascii="Times New Roman" w:hAnsi="Times New Roman"/>
          <w:sz w:val="24"/>
          <w:szCs w:val="24"/>
        </w:rPr>
        <w:t xml:space="preserve"> и были необычайно тепло приняты американцами. С этого начинается и история психоанализа в США, огромная его популярность в стране, которую Фрейд называл «большой ошибкой». </w:t>
      </w:r>
      <w:r w:rsidRPr="002C4CB6">
        <w:rPr>
          <w:rFonts w:ascii="Times New Roman" w:hAnsi="Times New Roman"/>
          <w:sz w:val="24"/>
          <w:szCs w:val="24"/>
        </w:rPr>
        <w:lastRenderedPageBreak/>
        <w:t>Следует отметить, что и юнгианство всегда находило больше всего учеников и последователей (хотя и меньше, чем фрейдизм) в англосаксонских странах.</w:t>
      </w:r>
    </w:p>
    <w:p w:rsidR="002C4CB6" w:rsidRPr="002C4CB6" w:rsidRDefault="002C4CB6" w:rsidP="002C4CB6">
      <w:pPr>
        <w:pStyle w:val="a3"/>
        <w:jc w:val="center"/>
        <w:rPr>
          <w:rFonts w:ascii="Times New Roman" w:hAnsi="Times New Roman"/>
          <w:sz w:val="24"/>
          <w:szCs w:val="24"/>
        </w:rPr>
      </w:pPr>
      <w:r w:rsidRPr="002C4CB6">
        <w:rPr>
          <w:rFonts w:ascii="Times New Roman" w:hAnsi="Times New Roman"/>
          <w:sz w:val="24"/>
          <w:szCs w:val="24"/>
        </w:rPr>
        <w:t>***</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Ни одна новая теория не возникает на пустом месте, из ничего – у Юнга было много предшественников, в 1910–1912 гг. он находит время для чтения огромной литературы по мифологии, этнографии, религиоведению, астрологии и прочим «тайным наукам». Книга «Трансформации и символы либидо» была первой попыткой синтеза, еще весьма несовершенной, но в ней уже очевидно присутствуют далекие от фрейдовских идеи. Фрейд в это время работал над «Тотемом и табу», одной из важнейших для психоанализа книг. Для обоих онтогенез повторяет филогенез, оба проводят параллели между мифами, сновидениями, детским и первобытным мышлением. Однако если Фрейд и другие психоаналитики, писавшие в то время о мифах (Ранк, Абрахам), склонны были сводить мифы к индивидуальным детским фантазиям, к «принципу удовольствия», то Юнг считает мифологию выражением универсально-человеческого, коллективного бессознательного. Отличие от фрейдизма связано как со значительно меньшим интересом к детской психологии, так и с несравнимо более высокой оценкой фантазии. То, что для Фрейд а было иллюзией, для Юнга оказывается родом интуиции. Помимо логического мышления, ориентированного на приспособление к внешнему миру, имеется иной тип – обращенное вовнутрь «интровертированное мышление».</w:t>
      </w:r>
    </w:p>
    <w:p w:rsidR="002C4CB6" w:rsidRPr="002C4CB6" w:rsidRDefault="002C4CB6" w:rsidP="002C4CB6">
      <w:pPr>
        <w:pStyle w:val="a3"/>
        <w:jc w:val="center"/>
        <w:rPr>
          <w:rFonts w:ascii="Times New Roman" w:hAnsi="Times New Roman"/>
          <w:sz w:val="24"/>
          <w:szCs w:val="24"/>
        </w:rPr>
      </w:pPr>
      <w:r w:rsidRPr="002C4CB6">
        <w:rPr>
          <w:rFonts w:ascii="Times New Roman" w:hAnsi="Times New Roman"/>
          <w:sz w:val="24"/>
          <w:szCs w:val="24"/>
        </w:rPr>
        <w:t>***</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После разрыва с Фрейдом Юнг оказывается в полном одиночестве. Он уходит со всех постов в Психоаналитической ассоциации, покидает и университет. Отношения с швейцарскими медиками были давно испорчены (Юнг ушел из Бургхёльцли еще в 1909 г.), он сталкивается с полным непониманием во врачебной среде, порываются отношения почти со всеми прежними друзьями и знакомыми. Начался критический период, который сам Юнг называл временем «внутренней неуверенности, даже дезориентации». Этот период длился примерно 6 лет, до 1918 г., причем начальная его стадия была чрезвычайно болезненной, почти психотической. </w:t>
      </w:r>
    </w:p>
    <w:p w:rsidR="002C4CB6" w:rsidRPr="002C4CB6" w:rsidRDefault="002C4CB6" w:rsidP="002C4CB6">
      <w:pPr>
        <w:pStyle w:val="a3"/>
        <w:jc w:val="center"/>
        <w:rPr>
          <w:rFonts w:ascii="Times New Roman" w:hAnsi="Times New Roman"/>
          <w:sz w:val="24"/>
          <w:szCs w:val="24"/>
        </w:rPr>
      </w:pPr>
      <w:r w:rsidRPr="002C4CB6">
        <w:rPr>
          <w:rFonts w:ascii="Times New Roman" w:hAnsi="Times New Roman"/>
          <w:sz w:val="24"/>
          <w:szCs w:val="24"/>
        </w:rPr>
        <w:t>***</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Из этого личного опыта конфронтации с бессознательным рождается и вся система психотерапии Юнга: он преодолел близкое к психотическому состояние сам, теперь он знал, как лечить других. Итогом шести лет непрерывной медитации были составленные в то время (и до сих пор в силу их личного характера неопубликованные) «красная» книга с записями и рисунками сновидений, а также </w:t>
      </w:r>
      <w:r w:rsidRPr="002C4CB6">
        <w:rPr>
          <w:rFonts w:ascii="Times New Roman" w:hAnsi="Times New Roman"/>
          <w:sz w:val="24"/>
          <w:szCs w:val="24"/>
          <w:lang w:val="en-US"/>
        </w:rPr>
        <w:t>Septem</w:t>
      </w:r>
      <w:r w:rsidRPr="002C4CB6">
        <w:rPr>
          <w:rFonts w:ascii="Times New Roman" w:hAnsi="Times New Roman"/>
          <w:sz w:val="24"/>
          <w:szCs w:val="24"/>
        </w:rPr>
        <w:t xml:space="preserve"> </w:t>
      </w:r>
      <w:r w:rsidRPr="002C4CB6">
        <w:rPr>
          <w:rFonts w:ascii="Times New Roman" w:hAnsi="Times New Roman"/>
          <w:sz w:val="24"/>
          <w:szCs w:val="24"/>
          <w:lang w:val="en-US"/>
        </w:rPr>
        <w:t>Sermones</w:t>
      </w:r>
      <w:r w:rsidRPr="002C4CB6">
        <w:rPr>
          <w:rFonts w:ascii="Times New Roman" w:hAnsi="Times New Roman"/>
          <w:sz w:val="24"/>
          <w:szCs w:val="24"/>
        </w:rPr>
        <w:t xml:space="preserve"> </w:t>
      </w:r>
      <w:r w:rsidRPr="002C4CB6">
        <w:rPr>
          <w:rFonts w:ascii="Times New Roman" w:hAnsi="Times New Roman"/>
          <w:sz w:val="24"/>
          <w:szCs w:val="24"/>
          <w:lang w:val="en-US"/>
        </w:rPr>
        <w:t>ad</w:t>
      </w:r>
      <w:r w:rsidRPr="002C4CB6">
        <w:rPr>
          <w:rFonts w:ascii="Times New Roman" w:hAnsi="Times New Roman"/>
          <w:sz w:val="24"/>
          <w:szCs w:val="24"/>
        </w:rPr>
        <w:t xml:space="preserve"> </w:t>
      </w:r>
      <w:r w:rsidRPr="002C4CB6">
        <w:rPr>
          <w:rFonts w:ascii="Times New Roman" w:hAnsi="Times New Roman"/>
          <w:sz w:val="24"/>
          <w:szCs w:val="24"/>
          <w:lang w:val="en-US"/>
        </w:rPr>
        <w:t>Mortuos</w:t>
      </w:r>
      <w:r w:rsidRPr="002C4CB6">
        <w:rPr>
          <w:rFonts w:ascii="Times New Roman" w:hAnsi="Times New Roman"/>
          <w:sz w:val="24"/>
          <w:szCs w:val="24"/>
        </w:rPr>
        <w:t>, опубликованная небольшим тиражом – от имени гностика Василида Александрийского – книжица, в которой нашли отражение и видения той поры, сопоставимые с гностицизмом.</w:t>
      </w:r>
    </w:p>
    <w:p w:rsidR="002C4CB6" w:rsidRPr="002C4CB6" w:rsidRDefault="002C4CB6" w:rsidP="002C4CB6">
      <w:pPr>
        <w:pStyle w:val="a3"/>
        <w:jc w:val="center"/>
        <w:rPr>
          <w:rFonts w:ascii="Times New Roman" w:hAnsi="Times New Roman"/>
          <w:sz w:val="24"/>
          <w:szCs w:val="24"/>
        </w:rPr>
      </w:pPr>
      <w:r w:rsidRPr="002C4CB6">
        <w:rPr>
          <w:rFonts w:ascii="Times New Roman" w:hAnsi="Times New Roman"/>
          <w:sz w:val="24"/>
          <w:szCs w:val="24"/>
        </w:rPr>
        <w:t>***</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 «Психологические типы» являются первой зрелой работой Юнга, в которой уже реализован синтез его психиатрического и психотерапевтического опыта, научных наблюдений, религиозно-философских, культурологических и этнографических идей. Ранее сформулированные идеи об экстравертивном и интровертивном мышлении получили окончательный вид, проводится детальный анализ психологических типов и функций. К тому времени круг идей Юнга уже окончательно сформирован, в дальнейшем будет происходить приращение материала и углубление теории, но основные контуры последней уже отчетливо видны.</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Из книг, оказавших определенное влияние на Юнга в период, непосредственно предшествующий этой зрелости мысли, следует отметить вышедшую в 1917 г. книгу немецкого теолога Р.Отто «Священное». </w:t>
      </w:r>
    </w:p>
    <w:p w:rsidR="002C4CB6" w:rsidRPr="002C4CB6" w:rsidRDefault="002C4CB6" w:rsidP="002C4CB6">
      <w:pPr>
        <w:pStyle w:val="a3"/>
        <w:jc w:val="center"/>
        <w:rPr>
          <w:rFonts w:ascii="Times New Roman" w:hAnsi="Times New Roman"/>
          <w:sz w:val="24"/>
          <w:szCs w:val="24"/>
        </w:rPr>
      </w:pPr>
      <w:r w:rsidRPr="002C4CB6">
        <w:rPr>
          <w:rFonts w:ascii="Times New Roman" w:hAnsi="Times New Roman"/>
          <w:sz w:val="24"/>
          <w:szCs w:val="24"/>
        </w:rPr>
        <w:t>***</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В работах 20–30-х годов Юнг обращался к чрезвычайно широкому кругу проблем психотерапии, психологии, культурологии, религиоведения. Он ездит по миру, читает лекции в Цюрихской высшей технической школе, ведет семинары для небольшой группы </w:t>
      </w:r>
      <w:r w:rsidRPr="002C4CB6">
        <w:rPr>
          <w:rFonts w:ascii="Times New Roman" w:hAnsi="Times New Roman"/>
          <w:sz w:val="24"/>
          <w:szCs w:val="24"/>
        </w:rPr>
        <w:lastRenderedPageBreak/>
        <w:t xml:space="preserve">последователей, основывает в 1935 г. Швейцарское общество практической психологии, получает почетные титулы в Гарварде и Оксфорде. Но основной областью его деятельности оставалась врачебная практика, и учение об архетипах коллективного бессознательного сформировалось в результате опыта лечения пациентов. Конечно, значительную роль сыграли самоанализ, столкновение с собственным бессознательным. Психоанализ Фрейда также несет на себе следы самоанализа, осуществленного Фрейдом в 1895–1896 гг. У Юнга эта «конфронтация с бессознательным заняла около 6 лет. На основе этого погружения и выхода из него были разработаны психотерапевтическая теория, метод и техника. </w:t>
      </w:r>
    </w:p>
    <w:p w:rsidR="002C4CB6" w:rsidRPr="002C4CB6" w:rsidRDefault="002C4CB6" w:rsidP="002C4CB6">
      <w:pPr>
        <w:pStyle w:val="a3"/>
        <w:jc w:val="center"/>
        <w:rPr>
          <w:rFonts w:ascii="Times New Roman" w:hAnsi="Times New Roman"/>
          <w:sz w:val="24"/>
          <w:szCs w:val="24"/>
        </w:rPr>
      </w:pPr>
      <w:r w:rsidRPr="002C4CB6">
        <w:rPr>
          <w:rFonts w:ascii="Times New Roman" w:hAnsi="Times New Roman"/>
          <w:sz w:val="24"/>
          <w:szCs w:val="24"/>
        </w:rPr>
        <w:t>***</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Сам Юнг в последние десятилетия своей жизни стал «мудрым старцем из Кюснахта». После поездки в Индию в 1938 г. он долго болел, а в 1944 г., после перелома ноги, случился тяжелейший инфаркт. Юнга посетили в это время видения, начавшиеся именно в те мгновения, когда он был близок к смерти. Его душа, выйдя из тела, странствовала по мировому пространству, он видел земной шар из космоса, а затем оказался на астероиде. Пройдя по узкому входу внутрь небесного тела, он оказался в храме, но тут ему явился образ, в котором черты его лечащего врача слились с чертами Базилевса-жреца с острова Кос, где находился храм Асклепия – Юнгу было дано указание вернуться обратно на Землю. Правда, еще три недели он не мог прийти в себя – мир казался после испытанного какой-то темницей. Посещали его и другие видения такой интенсивности, что казались истинной реальностью. Здесь сливались прошлое, настоящее и будущее, здесь царили иные законы. Эти видения не только окончательно убедили его в бессмертии души, но и послужили толчком для поздних работ, имевших преимущественно религиозно-философский характер.</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Активная деятельность Юнга продолжалась до 1955 г., до потрясшей его смерти жены. В эти годы юнгианство оформляется как движение. Ранее Юнг всячески противился этому, опасаясь, что его идеи станут какой-то догмой для секты «верных», как то ранее произошло во фрейдизме. Крайне неохотно пошел он и на создание Института К. Г. Юнга, но ученики сумели его уговорить. Сам он в работе института никакого участия не принимал, доверив все дела первому ректору института К.Майеру и Совету (кураториуму). Единственное, на чем настояли ученики, – это обязательное участие одного из членов семьи Юнга в кураториуме. Сначала в него входила жена, Эмма Юнг, затем дочери (сейчас младшая его дочь, Хелене Хёрни-Юнг). Опасения Юнга в известной мере сбылись: институт постепенно терял черты клуба, в котором собирались заинтересованные исследователи для дискуссий. Видимо, такое развитие было неизбежным – поток желающих получить подготовку все увеличивался, прежде всего из США и Англии. В Англии в те годы начал выходить </w:t>
      </w:r>
      <w:r w:rsidRPr="002C4CB6">
        <w:rPr>
          <w:rFonts w:ascii="Times New Roman" w:hAnsi="Times New Roman"/>
          <w:sz w:val="24"/>
          <w:szCs w:val="24"/>
          <w:lang w:val="en-US"/>
        </w:rPr>
        <w:t>Journal</w:t>
      </w:r>
      <w:r w:rsidRPr="002C4CB6">
        <w:rPr>
          <w:rFonts w:ascii="Times New Roman" w:hAnsi="Times New Roman"/>
          <w:sz w:val="24"/>
          <w:szCs w:val="24"/>
        </w:rPr>
        <w:t xml:space="preserve"> </w:t>
      </w:r>
      <w:r w:rsidRPr="002C4CB6">
        <w:rPr>
          <w:rFonts w:ascii="Times New Roman" w:hAnsi="Times New Roman"/>
          <w:sz w:val="24"/>
          <w:szCs w:val="24"/>
          <w:lang w:val="en-US"/>
        </w:rPr>
        <w:t>of</w:t>
      </w:r>
      <w:r w:rsidRPr="002C4CB6">
        <w:rPr>
          <w:rFonts w:ascii="Times New Roman" w:hAnsi="Times New Roman"/>
          <w:sz w:val="24"/>
          <w:szCs w:val="24"/>
        </w:rPr>
        <w:t xml:space="preserve"> </w:t>
      </w:r>
      <w:r w:rsidRPr="002C4CB6">
        <w:rPr>
          <w:rFonts w:ascii="Times New Roman" w:hAnsi="Times New Roman"/>
          <w:sz w:val="24"/>
          <w:szCs w:val="24"/>
          <w:lang w:val="en-US"/>
        </w:rPr>
        <w:t>Analytical</w:t>
      </w:r>
      <w:r w:rsidRPr="002C4CB6">
        <w:rPr>
          <w:rFonts w:ascii="Times New Roman" w:hAnsi="Times New Roman"/>
          <w:sz w:val="24"/>
          <w:szCs w:val="24"/>
        </w:rPr>
        <w:t xml:space="preserve"> </w:t>
      </w:r>
      <w:r w:rsidRPr="002C4CB6">
        <w:rPr>
          <w:rFonts w:ascii="Times New Roman" w:hAnsi="Times New Roman"/>
          <w:sz w:val="24"/>
          <w:szCs w:val="24"/>
          <w:lang w:val="en-US"/>
        </w:rPr>
        <w:t>Psychology</w:t>
      </w:r>
      <w:r w:rsidRPr="002C4CB6">
        <w:rPr>
          <w:rFonts w:ascii="Times New Roman" w:hAnsi="Times New Roman"/>
          <w:sz w:val="24"/>
          <w:szCs w:val="24"/>
        </w:rPr>
        <w:t>, в США Пауль и Мэри Меллон, лично знавшие Юнга, основали «</w:t>
      </w:r>
      <w:r w:rsidRPr="002C4CB6">
        <w:rPr>
          <w:rFonts w:ascii="Times New Roman" w:hAnsi="Times New Roman"/>
          <w:sz w:val="24"/>
          <w:szCs w:val="24"/>
          <w:lang w:val="en-US"/>
        </w:rPr>
        <w:t>Bollingen</w:t>
      </w:r>
      <w:r w:rsidRPr="002C4CB6">
        <w:rPr>
          <w:rFonts w:ascii="Times New Roman" w:hAnsi="Times New Roman"/>
          <w:sz w:val="24"/>
          <w:szCs w:val="24"/>
        </w:rPr>
        <w:t xml:space="preserve"> </w:t>
      </w:r>
      <w:r w:rsidRPr="002C4CB6">
        <w:rPr>
          <w:rFonts w:ascii="Times New Roman" w:hAnsi="Times New Roman"/>
          <w:sz w:val="24"/>
          <w:szCs w:val="24"/>
          <w:lang w:val="en-US"/>
        </w:rPr>
        <w:t>Foundation</w:t>
      </w:r>
      <w:r w:rsidRPr="002C4CB6">
        <w:rPr>
          <w:rFonts w:ascii="Times New Roman" w:hAnsi="Times New Roman"/>
          <w:sz w:val="24"/>
          <w:szCs w:val="24"/>
        </w:rPr>
        <w:t xml:space="preserve">» – этим фондом финансировалось издание Полного собрания сочинений Юнга на английском языке. </w:t>
      </w:r>
    </w:p>
    <w:p w:rsidR="002C4CB6" w:rsidRPr="002C4CB6" w:rsidRDefault="002C4CB6" w:rsidP="002C4CB6">
      <w:pPr>
        <w:pStyle w:val="a3"/>
        <w:jc w:val="center"/>
        <w:rPr>
          <w:rFonts w:ascii="Times New Roman" w:hAnsi="Times New Roman"/>
          <w:sz w:val="24"/>
          <w:szCs w:val="24"/>
        </w:rPr>
      </w:pPr>
      <w:r w:rsidRPr="002C4CB6">
        <w:rPr>
          <w:rFonts w:ascii="Times New Roman" w:hAnsi="Times New Roman"/>
          <w:sz w:val="24"/>
          <w:szCs w:val="24"/>
        </w:rPr>
        <w:t>***</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Юнг продолжал работать и в глубокой старости. В восемьдесят лет ему удалось закончить книгу по алхимии, над которой он работал более тридцати лет. Настояния учеников привели к тому, что он начал было писать свою автобиографию, но затем бросил и стал просто вспоминать вслух, а записи бесед оформила в главы книги его секретарь А. Яффе. Последняя книга – «Человек и его символы», в которой Юнгу принадлежит большой первый раздел (остальные написаны учениками), писалась, когда ему было почти 85 лет. После продолжительной болезни он умер в Кюснахте 6 июня 1961 г.</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 xml:space="preserve">Говоря о влиянии идей Юнга, можно было бы составить долгий список литераторов, художников, режиссеров, историков религии, мифологии, искусства. Однако с полным на то правом могут называть себя юнгианцами прежде всего психотерапевты, получившие подготовку в одном из учебных институтов Международной ассоциации аналитической </w:t>
      </w:r>
      <w:r w:rsidRPr="002C4CB6">
        <w:rPr>
          <w:rFonts w:ascii="Times New Roman" w:hAnsi="Times New Roman"/>
          <w:sz w:val="24"/>
          <w:szCs w:val="24"/>
        </w:rPr>
        <w:lastRenderedPageBreak/>
        <w:t>психологии. Центральным является Институт К.Г.Юнга на его родине, в Кюснахте, где единовременно обучается около 400 студентов из разных стран. Подобные учебные центры имеются и за пределами Швейцарии: в Италии есть два таких института, в США их около десятка. В них принимаются лица, имеющие высшее образование и немалые средства (обучение стоит довольно дорого), однако преобладают среди них медики и психологи, поскольку в США и в большинстве европейских стран не любят самозванных «целителей» и практикующими психотерапевтами могут стать только обладатели соответствующих дипломов.</w:t>
      </w:r>
    </w:p>
    <w:p w:rsidR="002C4CB6" w:rsidRPr="002C4CB6" w:rsidRDefault="002C4CB6" w:rsidP="002C4CB6">
      <w:pPr>
        <w:pStyle w:val="a3"/>
        <w:jc w:val="both"/>
        <w:rPr>
          <w:rFonts w:ascii="Times New Roman" w:hAnsi="Times New Roman"/>
          <w:sz w:val="24"/>
          <w:szCs w:val="24"/>
        </w:rPr>
      </w:pPr>
      <w:r w:rsidRPr="002C4CB6">
        <w:rPr>
          <w:rFonts w:ascii="Times New Roman" w:hAnsi="Times New Roman"/>
          <w:sz w:val="24"/>
          <w:szCs w:val="24"/>
        </w:rPr>
        <w:t>Хотя по своей численности юнгианская ассоциация заметно уступает фрейдистской, ассоциация аналитической психологии насчитывает тысячи членов, располагает фондами, центрами, журналами, издательствами. Близкие ученики Юнга с известным ожесточением говорят о «духе коммерции» или «американизации» аналитической психологии, вспоминая о тех временах, когда вокруг Юнга собирался сравнительно узкий круг посвященных, а само учение не смешивалось с немалым числом идей и методов, не имеющих прямого отношения к трудам основоположника.</w:t>
      </w:r>
    </w:p>
    <w:p w:rsidR="002C4CB6" w:rsidRPr="002C4CB6" w:rsidRDefault="002C4CB6" w:rsidP="002C4CB6">
      <w:pPr>
        <w:pStyle w:val="a3"/>
        <w:jc w:val="center"/>
        <w:rPr>
          <w:rFonts w:ascii="Times New Roman" w:hAnsi="Times New Roman"/>
          <w:sz w:val="24"/>
          <w:szCs w:val="24"/>
        </w:rPr>
      </w:pPr>
      <w:r w:rsidRPr="002C4CB6">
        <w:rPr>
          <w:rFonts w:ascii="Times New Roman" w:hAnsi="Times New Roman"/>
          <w:sz w:val="24"/>
          <w:szCs w:val="24"/>
        </w:rPr>
        <w:t xml:space="preserve">*** </w:t>
      </w:r>
    </w:p>
    <w:p w:rsidR="002C4CB6" w:rsidRPr="002C4CB6" w:rsidRDefault="002C4CB6" w:rsidP="002C4CB6">
      <w:pPr>
        <w:pStyle w:val="a3"/>
        <w:jc w:val="both"/>
        <w:rPr>
          <w:rFonts w:ascii="Times New Roman" w:hAnsi="Times New Roman"/>
          <w:sz w:val="24"/>
          <w:szCs w:val="24"/>
        </w:rPr>
      </w:pPr>
    </w:p>
    <w:p w:rsidR="001C5C4D" w:rsidRDefault="002C4CB6" w:rsidP="002C4CB6">
      <w:r w:rsidRPr="002C4CB6">
        <w:rPr>
          <w:rFonts w:ascii="Times New Roman" w:hAnsi="Times New Roman"/>
          <w:i/>
          <w:sz w:val="24"/>
          <w:szCs w:val="24"/>
        </w:rPr>
        <w:t>А. Руткевич</w:t>
      </w:r>
    </w:p>
    <w:sectPr w:rsidR="001C5C4D" w:rsidSect="001C5C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C4CB6"/>
    <w:rsid w:val="001C5C4D"/>
    <w:rsid w:val="002C4C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CB6"/>
  </w:style>
  <w:style w:type="paragraph" w:styleId="2">
    <w:name w:val="heading 2"/>
    <w:basedOn w:val="a"/>
    <w:next w:val="a"/>
    <w:link w:val="20"/>
    <w:uiPriority w:val="9"/>
    <w:semiHidden/>
    <w:unhideWhenUsed/>
    <w:qFormat/>
    <w:rsid w:val="002C4C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C4CB6"/>
    <w:rPr>
      <w:rFonts w:asciiTheme="majorHAnsi" w:eastAsiaTheme="majorEastAsia" w:hAnsiTheme="majorHAnsi" w:cstheme="majorBidi"/>
      <w:b/>
      <w:bCs/>
      <w:color w:val="4F81BD" w:themeColor="accent1"/>
      <w:sz w:val="26"/>
      <w:szCs w:val="26"/>
    </w:rPr>
  </w:style>
  <w:style w:type="paragraph" w:styleId="a3">
    <w:name w:val="header"/>
    <w:basedOn w:val="a"/>
    <w:link w:val="a4"/>
    <w:rsid w:val="002C4CB6"/>
    <w:pPr>
      <w:widowControl w:val="0"/>
      <w:tabs>
        <w:tab w:val="center" w:pos="4677"/>
        <w:tab w:val="right" w:pos="9355"/>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4">
    <w:name w:val="Верхний колонтитул Знак"/>
    <w:basedOn w:val="a0"/>
    <w:link w:val="a3"/>
    <w:rsid w:val="002C4CB6"/>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4731</Words>
  <Characters>26968</Characters>
  <Application>Microsoft Office Word</Application>
  <DocSecurity>0</DocSecurity>
  <Lines>224</Lines>
  <Paragraphs>63</Paragraphs>
  <ScaleCrop>false</ScaleCrop>
  <Company>Reanimator Extreme Edition</Company>
  <LinksUpToDate>false</LinksUpToDate>
  <CharactersWithSpaces>31636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2016-11-13T02:22:00Z</dcterms:created>
  <dcterms:modified xsi:type="dcterms:W3CDTF">2016-11-13T02:23:00Z</dcterms:modified>
</cp:coreProperties>
</file>